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95B" w:rsidRPr="003C1674" w:rsidRDefault="00D3495B" w:rsidP="003C1674">
      <w:pPr>
        <w:spacing w:after="0" w:line="480" w:lineRule="auto"/>
        <w:rPr>
          <w:rFonts w:ascii="Times New Roman" w:hAnsi="Times New Roman" w:cs="Times New Roman"/>
          <w:sz w:val="24"/>
          <w:szCs w:val="24"/>
        </w:rPr>
      </w:pPr>
    </w:p>
    <w:p w:rsidR="00BB45A4" w:rsidRPr="003C1674" w:rsidRDefault="00BB45A4" w:rsidP="003C1674">
      <w:pPr>
        <w:spacing w:after="0" w:line="480" w:lineRule="auto"/>
        <w:rPr>
          <w:rFonts w:ascii="Times New Roman" w:hAnsi="Times New Roman" w:cs="Times New Roman"/>
          <w:sz w:val="24"/>
          <w:szCs w:val="24"/>
        </w:rPr>
      </w:pPr>
    </w:p>
    <w:p w:rsidR="00BB45A4" w:rsidRPr="003C1674" w:rsidRDefault="00BB45A4" w:rsidP="003C1674">
      <w:pPr>
        <w:spacing w:after="0" w:line="480" w:lineRule="auto"/>
        <w:rPr>
          <w:rFonts w:ascii="Times New Roman" w:hAnsi="Times New Roman" w:cs="Times New Roman"/>
          <w:sz w:val="24"/>
          <w:szCs w:val="24"/>
        </w:rPr>
      </w:pPr>
    </w:p>
    <w:p w:rsidR="00BB45A4" w:rsidRPr="003C1674" w:rsidRDefault="00BB45A4" w:rsidP="003C1674">
      <w:pPr>
        <w:spacing w:after="0" w:line="480" w:lineRule="auto"/>
        <w:rPr>
          <w:rFonts w:ascii="Times New Roman" w:hAnsi="Times New Roman" w:cs="Times New Roman"/>
          <w:sz w:val="24"/>
          <w:szCs w:val="24"/>
        </w:rPr>
      </w:pPr>
    </w:p>
    <w:p w:rsidR="00BB45A4" w:rsidRPr="003C1674" w:rsidRDefault="00BB45A4" w:rsidP="003C1674">
      <w:pPr>
        <w:spacing w:after="0" w:line="480" w:lineRule="auto"/>
        <w:rPr>
          <w:rFonts w:ascii="Times New Roman" w:hAnsi="Times New Roman" w:cs="Times New Roman"/>
          <w:sz w:val="24"/>
          <w:szCs w:val="24"/>
        </w:rPr>
      </w:pPr>
    </w:p>
    <w:p w:rsidR="00BB45A4" w:rsidRPr="003C1674" w:rsidRDefault="00BB45A4" w:rsidP="003C1674">
      <w:pPr>
        <w:spacing w:after="0" w:line="480" w:lineRule="auto"/>
        <w:rPr>
          <w:rFonts w:ascii="Times New Roman" w:hAnsi="Times New Roman" w:cs="Times New Roman"/>
          <w:sz w:val="24"/>
          <w:szCs w:val="24"/>
        </w:rPr>
      </w:pPr>
    </w:p>
    <w:p w:rsidR="00BB45A4" w:rsidRPr="003C1674" w:rsidRDefault="00BB45A4" w:rsidP="003C1674">
      <w:pPr>
        <w:spacing w:after="0" w:line="480" w:lineRule="auto"/>
        <w:rPr>
          <w:rFonts w:ascii="Times New Roman" w:hAnsi="Times New Roman" w:cs="Times New Roman"/>
          <w:sz w:val="24"/>
          <w:szCs w:val="24"/>
        </w:rPr>
      </w:pPr>
    </w:p>
    <w:p w:rsidR="00BB45A4" w:rsidRPr="003C1674" w:rsidRDefault="00BB45A4" w:rsidP="003C1674">
      <w:pPr>
        <w:spacing w:after="0" w:line="480" w:lineRule="auto"/>
        <w:rPr>
          <w:rFonts w:ascii="Times New Roman" w:hAnsi="Times New Roman" w:cs="Times New Roman"/>
          <w:sz w:val="24"/>
          <w:szCs w:val="24"/>
        </w:rPr>
      </w:pPr>
    </w:p>
    <w:p w:rsidR="00BB45A4" w:rsidRPr="003C1674" w:rsidRDefault="00BB45A4" w:rsidP="003C1674">
      <w:pPr>
        <w:spacing w:after="0" w:line="480" w:lineRule="auto"/>
        <w:rPr>
          <w:rFonts w:ascii="Times New Roman" w:hAnsi="Times New Roman" w:cs="Times New Roman"/>
          <w:sz w:val="24"/>
          <w:szCs w:val="24"/>
        </w:rPr>
      </w:pPr>
    </w:p>
    <w:p w:rsidR="00BB45A4" w:rsidRPr="003C1674" w:rsidRDefault="00BB45A4" w:rsidP="003C1674">
      <w:pPr>
        <w:spacing w:after="0" w:line="480" w:lineRule="auto"/>
        <w:rPr>
          <w:rFonts w:ascii="Times New Roman" w:hAnsi="Times New Roman" w:cs="Times New Roman"/>
          <w:sz w:val="24"/>
          <w:szCs w:val="24"/>
        </w:rPr>
      </w:pPr>
    </w:p>
    <w:p w:rsidR="00BB45A4" w:rsidRPr="003C1674" w:rsidRDefault="00BB45A4" w:rsidP="003C1674">
      <w:pPr>
        <w:spacing w:after="0" w:line="480" w:lineRule="auto"/>
        <w:rPr>
          <w:rFonts w:ascii="Times New Roman" w:hAnsi="Times New Roman" w:cs="Times New Roman"/>
          <w:sz w:val="24"/>
          <w:szCs w:val="24"/>
        </w:rPr>
      </w:pPr>
    </w:p>
    <w:p w:rsidR="00BB45A4" w:rsidRPr="003C1674" w:rsidRDefault="00BB45A4" w:rsidP="003C1674">
      <w:pPr>
        <w:spacing w:after="0" w:line="480" w:lineRule="auto"/>
        <w:rPr>
          <w:rFonts w:ascii="Times New Roman" w:hAnsi="Times New Roman" w:cs="Times New Roman"/>
          <w:sz w:val="24"/>
          <w:szCs w:val="24"/>
        </w:rPr>
      </w:pPr>
    </w:p>
    <w:p w:rsidR="00BB45A4" w:rsidRPr="003C1674" w:rsidRDefault="00BB45A4" w:rsidP="003C1674">
      <w:pPr>
        <w:spacing w:after="0" w:line="480" w:lineRule="auto"/>
        <w:rPr>
          <w:rFonts w:ascii="Times New Roman" w:hAnsi="Times New Roman" w:cs="Times New Roman"/>
          <w:sz w:val="24"/>
          <w:szCs w:val="24"/>
        </w:rPr>
      </w:pPr>
    </w:p>
    <w:p w:rsidR="00BB45A4" w:rsidRPr="003C1674" w:rsidRDefault="00BB45A4" w:rsidP="003C1674">
      <w:pPr>
        <w:spacing w:after="0" w:line="480" w:lineRule="auto"/>
        <w:jc w:val="center"/>
        <w:rPr>
          <w:rFonts w:ascii="Times New Roman" w:hAnsi="Times New Roman" w:cs="Times New Roman"/>
          <w:sz w:val="24"/>
          <w:szCs w:val="24"/>
        </w:rPr>
      </w:pPr>
      <w:r w:rsidRPr="003C1674">
        <w:rPr>
          <w:rFonts w:ascii="Times New Roman" w:hAnsi="Times New Roman" w:cs="Times New Roman"/>
          <w:sz w:val="24"/>
          <w:szCs w:val="24"/>
        </w:rPr>
        <w:t xml:space="preserve">Leadership and Decision-Making </w:t>
      </w:r>
    </w:p>
    <w:p w:rsidR="00BB45A4" w:rsidRPr="003C1674" w:rsidRDefault="00BB45A4" w:rsidP="003C1674">
      <w:pPr>
        <w:spacing w:after="0" w:line="480" w:lineRule="auto"/>
        <w:jc w:val="center"/>
        <w:rPr>
          <w:rFonts w:ascii="Times New Roman" w:hAnsi="Times New Roman" w:cs="Times New Roman"/>
          <w:sz w:val="24"/>
          <w:szCs w:val="24"/>
        </w:rPr>
      </w:pPr>
      <w:r w:rsidRPr="003C1674">
        <w:rPr>
          <w:rFonts w:ascii="Times New Roman" w:hAnsi="Times New Roman" w:cs="Times New Roman"/>
          <w:sz w:val="24"/>
          <w:szCs w:val="24"/>
        </w:rPr>
        <w:t>Name:</w:t>
      </w:r>
    </w:p>
    <w:p w:rsidR="0098474A" w:rsidRPr="003C1674" w:rsidRDefault="00BB45A4" w:rsidP="003C1674">
      <w:pPr>
        <w:spacing w:after="0" w:line="480" w:lineRule="auto"/>
        <w:jc w:val="center"/>
        <w:rPr>
          <w:rFonts w:ascii="Times New Roman" w:hAnsi="Times New Roman" w:cs="Times New Roman"/>
          <w:sz w:val="24"/>
          <w:szCs w:val="24"/>
        </w:rPr>
      </w:pPr>
      <w:r w:rsidRPr="003C1674">
        <w:rPr>
          <w:rFonts w:ascii="Times New Roman" w:hAnsi="Times New Roman" w:cs="Times New Roman"/>
          <w:sz w:val="24"/>
          <w:szCs w:val="24"/>
        </w:rPr>
        <w:t xml:space="preserve">University: </w:t>
      </w:r>
    </w:p>
    <w:p w:rsidR="0098474A" w:rsidRPr="003C1674" w:rsidRDefault="0098474A" w:rsidP="003C1674">
      <w:pPr>
        <w:spacing w:line="480" w:lineRule="auto"/>
        <w:rPr>
          <w:rFonts w:ascii="Times New Roman" w:hAnsi="Times New Roman" w:cs="Times New Roman"/>
          <w:sz w:val="24"/>
          <w:szCs w:val="24"/>
        </w:rPr>
      </w:pPr>
      <w:r w:rsidRPr="003C1674">
        <w:rPr>
          <w:rFonts w:ascii="Times New Roman" w:hAnsi="Times New Roman" w:cs="Times New Roman"/>
          <w:sz w:val="24"/>
          <w:szCs w:val="24"/>
        </w:rPr>
        <w:br w:type="page"/>
      </w:r>
    </w:p>
    <w:p w:rsidR="00BB45A4" w:rsidRPr="003C1674" w:rsidRDefault="0098474A" w:rsidP="003C1674">
      <w:pPr>
        <w:spacing w:after="0" w:line="480" w:lineRule="auto"/>
        <w:jc w:val="center"/>
        <w:rPr>
          <w:rFonts w:ascii="Times New Roman" w:hAnsi="Times New Roman" w:cs="Times New Roman"/>
          <w:sz w:val="24"/>
          <w:szCs w:val="24"/>
        </w:rPr>
      </w:pPr>
      <w:r w:rsidRPr="003C1674">
        <w:rPr>
          <w:rFonts w:ascii="Times New Roman" w:hAnsi="Times New Roman" w:cs="Times New Roman"/>
          <w:sz w:val="24"/>
          <w:szCs w:val="24"/>
        </w:rPr>
        <w:lastRenderedPageBreak/>
        <w:t>Leadership and Decision-Making</w:t>
      </w:r>
    </w:p>
    <w:p w:rsidR="0098474A" w:rsidRPr="003C1674" w:rsidRDefault="00ED2FE3" w:rsidP="003C1674">
      <w:pPr>
        <w:spacing w:after="0" w:line="480" w:lineRule="auto"/>
        <w:jc w:val="center"/>
        <w:rPr>
          <w:rFonts w:ascii="Times New Roman" w:hAnsi="Times New Roman" w:cs="Times New Roman"/>
          <w:b/>
          <w:sz w:val="24"/>
          <w:szCs w:val="24"/>
        </w:rPr>
      </w:pPr>
      <w:r w:rsidRPr="003C1674">
        <w:rPr>
          <w:rFonts w:ascii="Times New Roman" w:hAnsi="Times New Roman" w:cs="Times New Roman"/>
          <w:b/>
          <w:sz w:val="24"/>
          <w:szCs w:val="24"/>
        </w:rPr>
        <w:t>The Successes of James Lee Witt as the Head of FEMA</w:t>
      </w:r>
    </w:p>
    <w:p w:rsidR="00ED2FE3" w:rsidRPr="003C1674" w:rsidRDefault="00ED2FE3" w:rsidP="003C1674">
      <w:pPr>
        <w:spacing w:after="0" w:line="480" w:lineRule="auto"/>
        <w:rPr>
          <w:rFonts w:ascii="Times New Roman" w:hAnsi="Times New Roman" w:cs="Times New Roman"/>
          <w:sz w:val="24"/>
          <w:szCs w:val="24"/>
        </w:rPr>
      </w:pPr>
      <w:r w:rsidRPr="003C1674">
        <w:rPr>
          <w:rFonts w:ascii="Times New Roman" w:hAnsi="Times New Roman" w:cs="Times New Roman"/>
          <w:sz w:val="24"/>
          <w:szCs w:val="24"/>
        </w:rPr>
        <w:tab/>
        <w:t xml:space="preserve">President Bill Clinton appointed James Lee Witt as the director of the Federal Emergency Management Agency (FEMA) in 1993. Lee Witt went on to serve as the head of FEMA until 2001. Throughout his reign, Lee Witt performed admirably. Under his stewardship, FEMA managed to overturn the bad reputation that the organization has attained prior to his appointment. Before Lee Witt, FEMA had got a reputation of being a largely ineffective agency that acted as a suitable dumping ground where government officials dictated appointments of their ineffective close friends. Lee Witt </w:t>
      </w:r>
      <w:r w:rsidR="00765AF5" w:rsidRPr="003C1674">
        <w:rPr>
          <w:rFonts w:ascii="Times New Roman" w:hAnsi="Times New Roman" w:cs="Times New Roman"/>
          <w:sz w:val="24"/>
          <w:szCs w:val="24"/>
        </w:rPr>
        <w:t>enhanced the preparedness of the agency in dealing with various emergencies, enhanced th</w:t>
      </w:r>
      <w:r w:rsidR="00D33253">
        <w:rPr>
          <w:rFonts w:ascii="Times New Roman" w:hAnsi="Times New Roman" w:cs="Times New Roman"/>
          <w:sz w:val="24"/>
          <w:szCs w:val="24"/>
        </w:rPr>
        <w:t>e ability of the agency to</w:t>
      </w:r>
      <w:r w:rsidR="00765AF5" w:rsidRPr="003C1674">
        <w:rPr>
          <w:rFonts w:ascii="Times New Roman" w:hAnsi="Times New Roman" w:cs="Times New Roman"/>
          <w:sz w:val="24"/>
          <w:szCs w:val="24"/>
        </w:rPr>
        <w:t xml:space="preserve"> respond to the needs of the American people, and a better service system</w:t>
      </w:r>
      <w:r w:rsidR="00EE5ADD" w:rsidRPr="003C1674">
        <w:rPr>
          <w:rFonts w:ascii="Times New Roman" w:hAnsi="Times New Roman" w:cs="Times New Roman"/>
          <w:sz w:val="24"/>
          <w:szCs w:val="24"/>
        </w:rPr>
        <w:t xml:space="preserve"> </w:t>
      </w:r>
      <w:r w:rsidR="00EE5ADD" w:rsidRPr="003C1674">
        <w:rPr>
          <w:rFonts w:ascii="Times New Roman" w:hAnsi="Times New Roman" w:cs="Times New Roman"/>
          <w:sz w:val="24"/>
          <w:szCs w:val="24"/>
        </w:rPr>
        <w:t>(</w:t>
      </w:r>
      <w:r w:rsidR="00EE5ADD" w:rsidRPr="003C1674">
        <w:rPr>
          <w:rFonts w:ascii="Times New Roman" w:eastAsia="Times New Roman" w:hAnsi="Times New Roman" w:cs="Times New Roman"/>
          <w:sz w:val="24"/>
          <w:szCs w:val="24"/>
        </w:rPr>
        <w:t xml:space="preserve">De Kort &amp; Booij, </w:t>
      </w:r>
      <w:r w:rsidR="00EE5ADD" w:rsidRPr="00825929">
        <w:rPr>
          <w:rFonts w:ascii="Times New Roman" w:eastAsia="Times New Roman" w:hAnsi="Times New Roman" w:cs="Times New Roman"/>
          <w:sz w:val="24"/>
          <w:szCs w:val="24"/>
        </w:rPr>
        <w:t>2007)</w:t>
      </w:r>
      <w:r w:rsidR="00765AF5" w:rsidRPr="003C1674">
        <w:rPr>
          <w:rFonts w:ascii="Times New Roman" w:hAnsi="Times New Roman" w:cs="Times New Roman"/>
          <w:sz w:val="24"/>
          <w:szCs w:val="24"/>
        </w:rPr>
        <w:t xml:space="preserve">. </w:t>
      </w:r>
    </w:p>
    <w:p w:rsidR="00765AF5" w:rsidRPr="003C1674" w:rsidRDefault="00765AF5" w:rsidP="003C1674">
      <w:pPr>
        <w:spacing w:after="0" w:line="480" w:lineRule="auto"/>
        <w:rPr>
          <w:rFonts w:ascii="Times New Roman" w:hAnsi="Times New Roman" w:cs="Times New Roman"/>
          <w:sz w:val="24"/>
          <w:szCs w:val="24"/>
        </w:rPr>
      </w:pPr>
      <w:r w:rsidRPr="003C1674">
        <w:rPr>
          <w:rFonts w:ascii="Times New Roman" w:hAnsi="Times New Roman" w:cs="Times New Roman"/>
          <w:sz w:val="24"/>
          <w:szCs w:val="24"/>
        </w:rPr>
        <w:tab/>
        <w:t>The most notable individual achievement of Lee Witt related to his decisions in addressing the Red River Flood of 1997. The Red River Flood of 1997 ranked as one of the severest floods to occur along the river. The flood affected Minnesota, Dakota, and Southern Manitoba</w:t>
      </w:r>
      <w:r w:rsidR="00C65487" w:rsidRPr="003C1674">
        <w:rPr>
          <w:rFonts w:ascii="Times New Roman" w:hAnsi="Times New Roman" w:cs="Times New Roman"/>
          <w:sz w:val="24"/>
          <w:szCs w:val="24"/>
        </w:rPr>
        <w:t xml:space="preserve"> </w:t>
      </w:r>
      <w:r w:rsidR="00C65487" w:rsidRPr="003C1674">
        <w:rPr>
          <w:rFonts w:ascii="Times New Roman" w:hAnsi="Times New Roman" w:cs="Times New Roman"/>
          <w:sz w:val="24"/>
          <w:szCs w:val="24"/>
        </w:rPr>
        <w:t>(Haque, 2000)</w:t>
      </w:r>
      <w:r w:rsidRPr="003C1674">
        <w:rPr>
          <w:rFonts w:ascii="Times New Roman" w:hAnsi="Times New Roman" w:cs="Times New Roman"/>
          <w:sz w:val="24"/>
          <w:szCs w:val="24"/>
        </w:rPr>
        <w:t xml:space="preserve">. </w:t>
      </w:r>
      <w:r w:rsidR="00364782" w:rsidRPr="003C1674">
        <w:rPr>
          <w:rFonts w:ascii="Times New Roman" w:hAnsi="Times New Roman" w:cs="Times New Roman"/>
          <w:sz w:val="24"/>
          <w:szCs w:val="24"/>
        </w:rPr>
        <w:t>Among the cities most severely affected by the flood were Fargo, Winnipeg,</w:t>
      </w:r>
      <w:r w:rsidR="00C34E27" w:rsidRPr="003C1674">
        <w:rPr>
          <w:rFonts w:ascii="Times New Roman" w:hAnsi="Times New Roman" w:cs="Times New Roman"/>
          <w:sz w:val="24"/>
          <w:szCs w:val="24"/>
        </w:rPr>
        <w:t xml:space="preserve"> Grand Forks, and East Grand For</w:t>
      </w:r>
      <w:r w:rsidR="00364782" w:rsidRPr="003C1674">
        <w:rPr>
          <w:rFonts w:ascii="Times New Roman" w:hAnsi="Times New Roman" w:cs="Times New Roman"/>
          <w:sz w:val="24"/>
          <w:szCs w:val="24"/>
        </w:rPr>
        <w:t xml:space="preserve">ks. The damages caused by the floods totaled more than 3.5 billion US dollars. </w:t>
      </w:r>
    </w:p>
    <w:p w:rsidR="00364782" w:rsidRPr="003C1674" w:rsidRDefault="00364782" w:rsidP="003C1674">
      <w:pPr>
        <w:spacing w:after="0" w:line="480" w:lineRule="auto"/>
        <w:rPr>
          <w:rFonts w:ascii="Times New Roman" w:hAnsi="Times New Roman" w:cs="Times New Roman"/>
          <w:sz w:val="24"/>
          <w:szCs w:val="24"/>
        </w:rPr>
      </w:pPr>
      <w:r w:rsidRPr="003C1674">
        <w:rPr>
          <w:rFonts w:ascii="Times New Roman" w:hAnsi="Times New Roman" w:cs="Times New Roman"/>
          <w:sz w:val="24"/>
          <w:szCs w:val="24"/>
        </w:rPr>
        <w:tab/>
        <w:t xml:space="preserve">Although there were many agencies and organizations involved in the management of this emergency, FEMA was among the most notable. The activities of FEMA around the time of the flood included </w:t>
      </w:r>
      <w:r w:rsidR="00C34E27" w:rsidRPr="003C1674">
        <w:rPr>
          <w:rFonts w:ascii="Times New Roman" w:hAnsi="Times New Roman" w:cs="Times New Roman"/>
          <w:sz w:val="24"/>
          <w:szCs w:val="24"/>
        </w:rPr>
        <w:t>the clearance of residential and business development of Grand Forks and East Grand For</w:t>
      </w:r>
      <w:r w:rsidR="00D33253">
        <w:rPr>
          <w:rFonts w:ascii="Times New Roman" w:hAnsi="Times New Roman" w:cs="Times New Roman"/>
          <w:sz w:val="24"/>
          <w:szCs w:val="24"/>
        </w:rPr>
        <w:t>ks from the flood</w:t>
      </w:r>
      <w:r w:rsidR="00C34E27" w:rsidRPr="003C1674">
        <w:rPr>
          <w:rFonts w:ascii="Times New Roman" w:hAnsi="Times New Roman" w:cs="Times New Roman"/>
          <w:sz w:val="24"/>
          <w:szCs w:val="24"/>
        </w:rPr>
        <w:t>plain due to a possibility of recurrence of the floods. Notably, FEMA concentrated on mitigation of the future impacts of river overflow and flooding</w:t>
      </w:r>
      <w:r w:rsidR="00695DE6" w:rsidRPr="003C1674">
        <w:rPr>
          <w:rFonts w:ascii="Times New Roman" w:hAnsi="Times New Roman" w:cs="Times New Roman"/>
          <w:sz w:val="24"/>
          <w:szCs w:val="24"/>
        </w:rPr>
        <w:t xml:space="preserve"> </w:t>
      </w:r>
      <w:r w:rsidR="00695DE6" w:rsidRPr="003C1674">
        <w:rPr>
          <w:rFonts w:ascii="Times New Roman" w:hAnsi="Times New Roman" w:cs="Times New Roman"/>
          <w:sz w:val="24"/>
          <w:szCs w:val="24"/>
        </w:rPr>
        <w:t>(Haque, 2000)</w:t>
      </w:r>
      <w:r w:rsidR="00C34E27" w:rsidRPr="003C1674">
        <w:rPr>
          <w:rFonts w:ascii="Times New Roman" w:hAnsi="Times New Roman" w:cs="Times New Roman"/>
          <w:sz w:val="24"/>
          <w:szCs w:val="24"/>
        </w:rPr>
        <w:t xml:space="preserve">. This approach by FEMA is one of Lee Witt’s most notable decisions. While the other </w:t>
      </w:r>
      <w:r w:rsidR="00C34E27" w:rsidRPr="003C1674">
        <w:rPr>
          <w:rFonts w:ascii="Times New Roman" w:hAnsi="Times New Roman" w:cs="Times New Roman"/>
          <w:sz w:val="24"/>
          <w:szCs w:val="24"/>
        </w:rPr>
        <w:lastRenderedPageBreak/>
        <w:t xml:space="preserve">agencies were looking to rescue people and property during the flood period, the FEMA head looked at the future and the possibility of recurrence and moved to mitigate the impacts of the flood. </w:t>
      </w:r>
      <w:r w:rsidR="00B922A4" w:rsidRPr="003C1674">
        <w:rPr>
          <w:rFonts w:ascii="Times New Roman" w:hAnsi="Times New Roman" w:cs="Times New Roman"/>
          <w:sz w:val="24"/>
          <w:szCs w:val="24"/>
        </w:rPr>
        <w:t>Apart from moving people away from the floodplain, the agency looked to build a</w:t>
      </w:r>
      <w:r w:rsidR="00E4600D">
        <w:rPr>
          <w:rFonts w:ascii="Times New Roman" w:hAnsi="Times New Roman" w:cs="Times New Roman"/>
          <w:sz w:val="24"/>
          <w:szCs w:val="24"/>
        </w:rPr>
        <w:t xml:space="preserve"> system of new dikes on both ban</w:t>
      </w:r>
      <w:r w:rsidR="00B922A4" w:rsidRPr="003C1674">
        <w:rPr>
          <w:rFonts w:ascii="Times New Roman" w:hAnsi="Times New Roman" w:cs="Times New Roman"/>
          <w:sz w:val="24"/>
          <w:szCs w:val="24"/>
        </w:rPr>
        <w:t xml:space="preserve">ks of the river to limit the area of flooding and the impacts of the flood water. In the 1997 flood, the water spread to wide areas hence destroying property and lead to high mortality rates. </w:t>
      </w:r>
      <w:r w:rsidR="000351FD" w:rsidRPr="003C1674">
        <w:rPr>
          <w:rFonts w:ascii="Times New Roman" w:hAnsi="Times New Roman" w:cs="Times New Roman"/>
          <w:sz w:val="24"/>
          <w:szCs w:val="24"/>
        </w:rPr>
        <w:t>FEMA also moved to redevelop</w:t>
      </w:r>
      <w:r w:rsidR="005C3902">
        <w:rPr>
          <w:rFonts w:ascii="Times New Roman" w:hAnsi="Times New Roman" w:cs="Times New Roman"/>
          <w:sz w:val="24"/>
          <w:szCs w:val="24"/>
        </w:rPr>
        <w:t xml:space="preserve"> the affected flood</w:t>
      </w:r>
      <w:r w:rsidR="000351FD" w:rsidRPr="003C1674">
        <w:rPr>
          <w:rFonts w:ascii="Times New Roman" w:hAnsi="Times New Roman" w:cs="Times New Roman"/>
          <w:sz w:val="24"/>
          <w:szCs w:val="24"/>
        </w:rPr>
        <w:t xml:space="preserve">plain including the construction of a high brick wall to limit the flow of flood water. Notably, the agency made the wall invisible to enhance its aesthetic value. </w:t>
      </w:r>
    </w:p>
    <w:p w:rsidR="00AF334E" w:rsidRPr="003C1674" w:rsidRDefault="00AF334E" w:rsidP="003C1674">
      <w:pPr>
        <w:spacing w:after="0" w:line="480" w:lineRule="auto"/>
        <w:rPr>
          <w:rFonts w:ascii="Times New Roman" w:hAnsi="Times New Roman" w:cs="Times New Roman"/>
          <w:sz w:val="24"/>
          <w:szCs w:val="24"/>
        </w:rPr>
      </w:pPr>
      <w:r w:rsidRPr="003C1674">
        <w:rPr>
          <w:rFonts w:ascii="Times New Roman" w:hAnsi="Times New Roman" w:cs="Times New Roman"/>
          <w:sz w:val="24"/>
          <w:szCs w:val="24"/>
        </w:rPr>
        <w:tab/>
        <w:t>James Lee Witt personally oversaw the activities of FEMA in the Red River Flood region. His decision to concentrate on the mitigation of the impacts of future episodes has since proven to be a clever and highly effective idea. Lee Witt was behind the idea of creating a limiting wall to the flow of water.</w:t>
      </w:r>
      <w:r w:rsidR="00E007BA" w:rsidRPr="003C1674">
        <w:rPr>
          <w:rFonts w:ascii="Times New Roman" w:hAnsi="Times New Roman" w:cs="Times New Roman"/>
          <w:sz w:val="24"/>
          <w:szCs w:val="24"/>
        </w:rPr>
        <w:t xml:space="preserve"> Since the implementation of this idea, the region is yet to flood</w:t>
      </w:r>
      <w:r w:rsidR="00A778D6" w:rsidRPr="003C1674">
        <w:rPr>
          <w:rFonts w:ascii="Times New Roman" w:hAnsi="Times New Roman" w:cs="Times New Roman"/>
          <w:sz w:val="24"/>
          <w:szCs w:val="24"/>
        </w:rPr>
        <w:t xml:space="preserve"> </w:t>
      </w:r>
      <w:r w:rsidR="00A778D6" w:rsidRPr="003C1674">
        <w:rPr>
          <w:rFonts w:ascii="Times New Roman" w:hAnsi="Times New Roman" w:cs="Times New Roman"/>
          <w:sz w:val="24"/>
          <w:szCs w:val="24"/>
        </w:rPr>
        <w:t>(</w:t>
      </w:r>
      <w:r w:rsidR="00A778D6" w:rsidRPr="003C1674">
        <w:rPr>
          <w:rFonts w:ascii="Times New Roman" w:eastAsia="Times New Roman" w:hAnsi="Times New Roman" w:cs="Times New Roman"/>
          <w:sz w:val="24"/>
          <w:szCs w:val="24"/>
        </w:rPr>
        <w:t xml:space="preserve">De Kort &amp; Booij, </w:t>
      </w:r>
      <w:r w:rsidR="00A778D6" w:rsidRPr="00825929">
        <w:rPr>
          <w:rFonts w:ascii="Times New Roman" w:eastAsia="Times New Roman" w:hAnsi="Times New Roman" w:cs="Times New Roman"/>
          <w:sz w:val="24"/>
          <w:szCs w:val="24"/>
        </w:rPr>
        <w:t>2007)</w:t>
      </w:r>
      <w:r w:rsidR="00E007BA" w:rsidRPr="003C1674">
        <w:rPr>
          <w:rFonts w:ascii="Times New Roman" w:hAnsi="Times New Roman" w:cs="Times New Roman"/>
          <w:sz w:val="24"/>
          <w:szCs w:val="24"/>
        </w:rPr>
        <w:t xml:space="preserve">. Even if the flow in the river increased due to a higher rate of ice-melting, the impact of the flood water would be much lower. </w:t>
      </w:r>
    </w:p>
    <w:p w:rsidR="0053556A" w:rsidRPr="003C1674" w:rsidRDefault="0053556A" w:rsidP="003C1674">
      <w:pPr>
        <w:spacing w:after="0" w:line="480" w:lineRule="auto"/>
        <w:jc w:val="center"/>
        <w:rPr>
          <w:rFonts w:ascii="Times New Roman" w:hAnsi="Times New Roman" w:cs="Times New Roman"/>
          <w:b/>
          <w:sz w:val="24"/>
          <w:szCs w:val="24"/>
        </w:rPr>
      </w:pPr>
      <w:r w:rsidRPr="003C1674">
        <w:rPr>
          <w:rFonts w:ascii="Times New Roman" w:hAnsi="Times New Roman" w:cs="Times New Roman"/>
          <w:b/>
          <w:sz w:val="24"/>
          <w:szCs w:val="24"/>
        </w:rPr>
        <w:t>The Failures of Wallace Stickney in Hurricane Andrew</w:t>
      </w:r>
    </w:p>
    <w:p w:rsidR="0053556A" w:rsidRPr="003C1674" w:rsidRDefault="00D06996" w:rsidP="003C1674">
      <w:pPr>
        <w:spacing w:after="0" w:line="480" w:lineRule="auto"/>
        <w:rPr>
          <w:rFonts w:ascii="Times New Roman" w:hAnsi="Times New Roman" w:cs="Times New Roman"/>
          <w:sz w:val="24"/>
          <w:szCs w:val="24"/>
        </w:rPr>
      </w:pPr>
      <w:r w:rsidRPr="003C1674">
        <w:rPr>
          <w:rFonts w:ascii="Times New Roman" w:hAnsi="Times New Roman" w:cs="Times New Roman"/>
          <w:b/>
          <w:sz w:val="24"/>
          <w:szCs w:val="24"/>
        </w:rPr>
        <w:tab/>
      </w:r>
      <w:r w:rsidRPr="003C1674">
        <w:rPr>
          <w:rFonts w:ascii="Times New Roman" w:hAnsi="Times New Roman" w:cs="Times New Roman"/>
          <w:sz w:val="24"/>
          <w:szCs w:val="24"/>
        </w:rPr>
        <w:t xml:space="preserve">Before </w:t>
      </w:r>
      <w:r w:rsidR="00E219A5">
        <w:rPr>
          <w:rFonts w:ascii="Times New Roman" w:hAnsi="Times New Roman" w:cs="Times New Roman"/>
          <w:sz w:val="24"/>
          <w:szCs w:val="24"/>
        </w:rPr>
        <w:t>the success</w:t>
      </w:r>
      <w:r w:rsidRPr="003C1674">
        <w:rPr>
          <w:rFonts w:ascii="Times New Roman" w:hAnsi="Times New Roman" w:cs="Times New Roman"/>
          <w:sz w:val="24"/>
          <w:szCs w:val="24"/>
        </w:rPr>
        <w:t xml:space="preserve"> story of James Lee Witt, Wallace Stickney was the leader of FEMA. During his short tenure</w:t>
      </w:r>
      <w:r w:rsidR="00697C43">
        <w:rPr>
          <w:rFonts w:ascii="Times New Roman" w:hAnsi="Times New Roman" w:cs="Times New Roman"/>
          <w:sz w:val="24"/>
          <w:szCs w:val="24"/>
        </w:rPr>
        <w:t>,</w:t>
      </w:r>
      <w:r w:rsidRPr="003C1674">
        <w:rPr>
          <w:rFonts w:ascii="Times New Roman" w:hAnsi="Times New Roman" w:cs="Times New Roman"/>
          <w:sz w:val="24"/>
          <w:szCs w:val="24"/>
        </w:rPr>
        <w:t xml:space="preserve"> the agency got the reputation of an ineffective organization that acted as a perfect dumping site for ineffective government officials. FEMA’s services were largely abysmal and the actions of the chairperson, Wallace Stickney, were described as indecisive, weak, and not aligning with the substantive programs of the organization. </w:t>
      </w:r>
    </w:p>
    <w:p w:rsidR="000C66C1" w:rsidRPr="003C1674" w:rsidRDefault="00D06996" w:rsidP="003C1674">
      <w:pPr>
        <w:spacing w:after="0" w:line="480" w:lineRule="auto"/>
        <w:rPr>
          <w:rFonts w:ascii="Times New Roman" w:hAnsi="Times New Roman" w:cs="Times New Roman"/>
          <w:sz w:val="24"/>
          <w:szCs w:val="24"/>
        </w:rPr>
      </w:pPr>
      <w:r w:rsidRPr="003C1674">
        <w:rPr>
          <w:rFonts w:ascii="Times New Roman" w:hAnsi="Times New Roman" w:cs="Times New Roman"/>
          <w:sz w:val="24"/>
          <w:szCs w:val="24"/>
        </w:rPr>
        <w:tab/>
        <w:t xml:space="preserve">The events of Hurricane Andrew in 1992 highlighted the ineffectiveness of the agency and its chairperson. </w:t>
      </w:r>
      <w:r w:rsidR="00B67977" w:rsidRPr="003C1674">
        <w:rPr>
          <w:rFonts w:ascii="Times New Roman" w:hAnsi="Times New Roman" w:cs="Times New Roman"/>
          <w:sz w:val="24"/>
          <w:szCs w:val="24"/>
        </w:rPr>
        <w:t>The severely destructive and costly hurricane hit Louisiana, Florida, and Bahamas</w:t>
      </w:r>
      <w:r w:rsidR="00E21AD7">
        <w:rPr>
          <w:rFonts w:ascii="Times New Roman" w:hAnsi="Times New Roman" w:cs="Times New Roman"/>
          <w:sz w:val="24"/>
          <w:szCs w:val="24"/>
        </w:rPr>
        <w:t xml:space="preserve"> </w:t>
      </w:r>
      <w:r w:rsidR="00E21AD7">
        <w:rPr>
          <w:rFonts w:ascii="Times New Roman" w:hAnsi="Times New Roman" w:cs="Times New Roman"/>
          <w:sz w:val="24"/>
          <w:szCs w:val="24"/>
        </w:rPr>
        <w:t>(Peacock et al., 2014)</w:t>
      </w:r>
      <w:r w:rsidR="00B67977" w:rsidRPr="003C1674">
        <w:rPr>
          <w:rFonts w:ascii="Times New Roman" w:hAnsi="Times New Roman" w:cs="Times New Roman"/>
          <w:sz w:val="24"/>
          <w:szCs w:val="24"/>
        </w:rPr>
        <w:t xml:space="preserve">. </w:t>
      </w:r>
      <w:r w:rsidR="000C66C1" w:rsidRPr="003C1674">
        <w:rPr>
          <w:rFonts w:ascii="Times New Roman" w:hAnsi="Times New Roman" w:cs="Times New Roman"/>
          <w:sz w:val="24"/>
          <w:szCs w:val="24"/>
        </w:rPr>
        <w:t xml:space="preserve">While the hurricane was naturally strong and greatly </w:t>
      </w:r>
      <w:r w:rsidR="000C66C1" w:rsidRPr="003C1674">
        <w:rPr>
          <w:rFonts w:ascii="Times New Roman" w:hAnsi="Times New Roman" w:cs="Times New Roman"/>
          <w:sz w:val="24"/>
          <w:szCs w:val="24"/>
        </w:rPr>
        <w:lastRenderedPageBreak/>
        <w:t xml:space="preserve">destructive, the ineffectiveness of federal response agencies including FEMA worsened the impacts of the hurricane. </w:t>
      </w:r>
    </w:p>
    <w:p w:rsidR="00D06996" w:rsidRPr="003C1674" w:rsidRDefault="000C66C1" w:rsidP="003C1674">
      <w:pPr>
        <w:spacing w:after="0" w:line="480" w:lineRule="auto"/>
        <w:rPr>
          <w:rFonts w:ascii="Times New Roman" w:hAnsi="Times New Roman" w:cs="Times New Roman"/>
          <w:sz w:val="24"/>
          <w:szCs w:val="24"/>
        </w:rPr>
      </w:pPr>
      <w:r w:rsidRPr="003C1674">
        <w:rPr>
          <w:rFonts w:ascii="Times New Roman" w:hAnsi="Times New Roman" w:cs="Times New Roman"/>
          <w:sz w:val="24"/>
          <w:szCs w:val="24"/>
        </w:rPr>
        <w:tab/>
        <w:t>FEMA’s decisio</w:t>
      </w:r>
      <w:r w:rsidR="00045C04">
        <w:rPr>
          <w:rFonts w:ascii="Times New Roman" w:hAnsi="Times New Roman" w:cs="Times New Roman"/>
          <w:sz w:val="24"/>
          <w:szCs w:val="24"/>
        </w:rPr>
        <w:t>n-making and response system were</w:t>
      </w:r>
      <w:r w:rsidRPr="003C1674">
        <w:rPr>
          <w:rFonts w:ascii="Times New Roman" w:hAnsi="Times New Roman" w:cs="Times New Roman"/>
          <w:sz w:val="24"/>
          <w:szCs w:val="24"/>
        </w:rPr>
        <w:t xml:space="preserve"> uncertain and too slow. Stickney seemed to lack interest in the events of the hurricane. During the course of the hurricane and the response, the leader of FEMA failed to personally institute steps that would help in either immediate or future mitigation of such catastrophes. </w:t>
      </w:r>
      <w:r w:rsidR="007F4158" w:rsidRPr="003C1674">
        <w:rPr>
          <w:rFonts w:ascii="Times New Roman" w:hAnsi="Times New Roman" w:cs="Times New Roman"/>
          <w:sz w:val="24"/>
          <w:szCs w:val="24"/>
        </w:rPr>
        <w:t>Despite the fact that the federal agency had spent time and resources to determine the best ways of addressing disasters like the hurricane Andrew in the previous years, Stickney and his team could not use these strategies to mitigate the impacts of the hurricane</w:t>
      </w:r>
      <w:r w:rsidR="00A56962">
        <w:rPr>
          <w:rFonts w:ascii="Times New Roman" w:hAnsi="Times New Roman" w:cs="Times New Roman"/>
          <w:sz w:val="24"/>
          <w:szCs w:val="24"/>
        </w:rPr>
        <w:t xml:space="preserve"> </w:t>
      </w:r>
      <w:r w:rsidR="00A56962">
        <w:rPr>
          <w:rFonts w:ascii="Times New Roman" w:hAnsi="Times New Roman" w:cs="Times New Roman"/>
          <w:sz w:val="24"/>
          <w:szCs w:val="24"/>
        </w:rPr>
        <w:t>(Peacock et al., 2014)</w:t>
      </w:r>
      <w:r w:rsidR="007F4158" w:rsidRPr="003C1674">
        <w:rPr>
          <w:rFonts w:ascii="Times New Roman" w:hAnsi="Times New Roman" w:cs="Times New Roman"/>
          <w:sz w:val="24"/>
          <w:szCs w:val="24"/>
        </w:rPr>
        <w:t xml:space="preserve">. While the hurricane, albeit unfortunate, seemed to provide a </w:t>
      </w:r>
      <w:r w:rsidR="00C5449E" w:rsidRPr="003C1674">
        <w:rPr>
          <w:rFonts w:ascii="Times New Roman" w:hAnsi="Times New Roman" w:cs="Times New Roman"/>
          <w:sz w:val="24"/>
          <w:szCs w:val="24"/>
        </w:rPr>
        <w:t>perfect opportunity for FEMA to test</w:t>
      </w:r>
      <w:r w:rsidR="00045C04">
        <w:rPr>
          <w:rFonts w:ascii="Times New Roman" w:hAnsi="Times New Roman" w:cs="Times New Roman"/>
          <w:sz w:val="24"/>
          <w:szCs w:val="24"/>
        </w:rPr>
        <w:t xml:space="preserve"> their new strategies.</w:t>
      </w:r>
      <w:r w:rsidR="00C5449E" w:rsidRPr="003C1674">
        <w:rPr>
          <w:rFonts w:ascii="Times New Roman" w:hAnsi="Times New Roman" w:cs="Times New Roman"/>
          <w:sz w:val="24"/>
          <w:szCs w:val="24"/>
        </w:rPr>
        <w:t xml:space="preserve"> Stickney was slow in reacting. In fact, the victims of the hurricane were mainly left at the mercy of well-wishers who directed themselves. </w:t>
      </w:r>
      <w:r w:rsidR="00312C79" w:rsidRPr="003C1674">
        <w:rPr>
          <w:rFonts w:ascii="Times New Roman" w:hAnsi="Times New Roman" w:cs="Times New Roman"/>
          <w:sz w:val="24"/>
          <w:szCs w:val="24"/>
        </w:rPr>
        <w:t xml:space="preserve">The participants of the rescue process did not have a leader and lacked suitable instruction. </w:t>
      </w:r>
    </w:p>
    <w:p w:rsidR="00C557FB" w:rsidRPr="003C1674" w:rsidRDefault="00C557FB" w:rsidP="003C1674">
      <w:pPr>
        <w:spacing w:after="0" w:line="480" w:lineRule="auto"/>
        <w:rPr>
          <w:rFonts w:ascii="Times New Roman" w:hAnsi="Times New Roman" w:cs="Times New Roman"/>
          <w:sz w:val="24"/>
          <w:szCs w:val="24"/>
        </w:rPr>
      </w:pPr>
      <w:r w:rsidRPr="003C1674">
        <w:rPr>
          <w:rFonts w:ascii="Times New Roman" w:hAnsi="Times New Roman" w:cs="Times New Roman"/>
          <w:sz w:val="24"/>
          <w:szCs w:val="24"/>
        </w:rPr>
        <w:tab/>
        <w:t xml:space="preserve">Although most federal agencies for disaster management failed in the management of the hurricane, at least most of them were on site within a week of the hurricane. However, it took more than a week for FEMA to respond. The slow response of FEMA was primarily due to the indecisiveness of their leader at the time – Wallace Stickney. Stickney seemed to be indifferent to the suffering of the Florida citizens at the time of the crisis. Considering that FEMA is one of the federal agencies with the greatest capacity </w:t>
      </w:r>
      <w:r w:rsidR="0014345F" w:rsidRPr="003C1674">
        <w:rPr>
          <w:rFonts w:ascii="Times New Roman" w:hAnsi="Times New Roman" w:cs="Times New Roman"/>
          <w:sz w:val="24"/>
          <w:szCs w:val="24"/>
        </w:rPr>
        <w:t>to deal with emergencies</w:t>
      </w:r>
      <w:r w:rsidRPr="003C1674">
        <w:rPr>
          <w:rFonts w:ascii="Times New Roman" w:hAnsi="Times New Roman" w:cs="Times New Roman"/>
          <w:sz w:val="24"/>
          <w:szCs w:val="24"/>
        </w:rPr>
        <w:t>, Stickney’s indecisiveness contributed greatly to the plight of the people of Florida during the hurricane</w:t>
      </w:r>
      <w:r w:rsidR="006C7ED4">
        <w:rPr>
          <w:rFonts w:ascii="Times New Roman" w:hAnsi="Times New Roman" w:cs="Times New Roman"/>
          <w:sz w:val="24"/>
          <w:szCs w:val="24"/>
        </w:rPr>
        <w:t xml:space="preserve"> </w:t>
      </w:r>
      <w:r w:rsidR="006C7ED4">
        <w:rPr>
          <w:rFonts w:ascii="Times New Roman" w:hAnsi="Times New Roman" w:cs="Times New Roman"/>
          <w:sz w:val="24"/>
          <w:szCs w:val="24"/>
        </w:rPr>
        <w:t>(Peacock et al., 2014)</w:t>
      </w:r>
      <w:r w:rsidRPr="003C1674">
        <w:rPr>
          <w:rFonts w:ascii="Times New Roman" w:hAnsi="Times New Roman" w:cs="Times New Roman"/>
          <w:sz w:val="24"/>
          <w:szCs w:val="24"/>
        </w:rPr>
        <w:t xml:space="preserve">. Had FEMA responded earlier and in a robust and sustainable approach, it would have been possible to mitigate much of the negative impacts of the hurricane. </w:t>
      </w:r>
    </w:p>
    <w:p w:rsidR="00F14340" w:rsidRPr="003C1674" w:rsidRDefault="00F14340" w:rsidP="003C1674">
      <w:pPr>
        <w:spacing w:after="0" w:line="480" w:lineRule="auto"/>
        <w:jc w:val="center"/>
        <w:rPr>
          <w:rFonts w:ascii="Times New Roman" w:hAnsi="Times New Roman" w:cs="Times New Roman"/>
          <w:b/>
          <w:sz w:val="24"/>
          <w:szCs w:val="24"/>
        </w:rPr>
      </w:pPr>
      <w:r w:rsidRPr="003C1674">
        <w:rPr>
          <w:rFonts w:ascii="Times New Roman" w:hAnsi="Times New Roman" w:cs="Times New Roman"/>
          <w:b/>
          <w:sz w:val="24"/>
          <w:szCs w:val="24"/>
        </w:rPr>
        <w:t>Key Decisions</w:t>
      </w:r>
    </w:p>
    <w:p w:rsidR="00F14340" w:rsidRPr="003C1674" w:rsidRDefault="00F14340" w:rsidP="003C1674">
      <w:pPr>
        <w:spacing w:after="0" w:line="480" w:lineRule="auto"/>
        <w:rPr>
          <w:rFonts w:ascii="Times New Roman" w:hAnsi="Times New Roman" w:cs="Times New Roman"/>
          <w:sz w:val="24"/>
          <w:szCs w:val="24"/>
        </w:rPr>
      </w:pPr>
      <w:r w:rsidRPr="003C1674">
        <w:rPr>
          <w:rFonts w:ascii="Times New Roman" w:hAnsi="Times New Roman" w:cs="Times New Roman"/>
          <w:b/>
          <w:sz w:val="24"/>
          <w:szCs w:val="24"/>
        </w:rPr>
        <w:lastRenderedPageBreak/>
        <w:tab/>
      </w:r>
      <w:r w:rsidRPr="003C1674">
        <w:rPr>
          <w:rFonts w:ascii="Times New Roman" w:hAnsi="Times New Roman" w:cs="Times New Roman"/>
          <w:sz w:val="24"/>
          <w:szCs w:val="24"/>
        </w:rPr>
        <w:t>The most important decision that James Lee W</w:t>
      </w:r>
      <w:r w:rsidR="00A32B14" w:rsidRPr="003C1674">
        <w:rPr>
          <w:rFonts w:ascii="Times New Roman" w:hAnsi="Times New Roman" w:cs="Times New Roman"/>
          <w:sz w:val="24"/>
          <w:szCs w:val="24"/>
        </w:rPr>
        <w:t>i</w:t>
      </w:r>
      <w:r w:rsidRPr="003C1674">
        <w:rPr>
          <w:rFonts w:ascii="Times New Roman" w:hAnsi="Times New Roman" w:cs="Times New Roman"/>
          <w:sz w:val="24"/>
          <w:szCs w:val="24"/>
        </w:rPr>
        <w:t>tt made in the course of the management of the Red River Flood was his change of approach from a predominantly current mitigating approach to one that looks at the possibility of future recurrence of the disaster and looks to mitigate the impact of the future disaster. While other disaster management agencies concentrated on mitigating the impacts of the flood at the time, FEMA looked to set policies and structures in place that would limit the impact of such future disasters. The leadership that Lee W</w:t>
      </w:r>
      <w:r w:rsidR="00A32B14" w:rsidRPr="003C1674">
        <w:rPr>
          <w:rFonts w:ascii="Times New Roman" w:hAnsi="Times New Roman" w:cs="Times New Roman"/>
          <w:sz w:val="24"/>
          <w:szCs w:val="24"/>
        </w:rPr>
        <w:t>i</w:t>
      </w:r>
      <w:r w:rsidRPr="003C1674">
        <w:rPr>
          <w:rFonts w:ascii="Times New Roman" w:hAnsi="Times New Roman" w:cs="Times New Roman"/>
          <w:sz w:val="24"/>
          <w:szCs w:val="24"/>
        </w:rPr>
        <w:t xml:space="preserve">tt offered and his decisive decision-making were critical in ensuring that </w:t>
      </w:r>
      <w:r w:rsidR="00593ADF" w:rsidRPr="003C1674">
        <w:rPr>
          <w:rFonts w:ascii="Times New Roman" w:hAnsi="Times New Roman" w:cs="Times New Roman"/>
          <w:sz w:val="24"/>
          <w:szCs w:val="24"/>
        </w:rPr>
        <w:t xml:space="preserve">smooth change of approach and the </w:t>
      </w:r>
      <w:r w:rsidR="005C71D6">
        <w:rPr>
          <w:rFonts w:ascii="Times New Roman" w:hAnsi="Times New Roman" w:cs="Times New Roman"/>
          <w:sz w:val="24"/>
          <w:szCs w:val="24"/>
        </w:rPr>
        <w:t xml:space="preserve">high effectiveness of the </w:t>
      </w:r>
      <w:r w:rsidR="00593ADF" w:rsidRPr="003C1674">
        <w:rPr>
          <w:rFonts w:ascii="Times New Roman" w:hAnsi="Times New Roman" w:cs="Times New Roman"/>
          <w:sz w:val="24"/>
          <w:szCs w:val="24"/>
        </w:rPr>
        <w:t>approach</w:t>
      </w:r>
      <w:r w:rsidR="00DE74D2" w:rsidRPr="003C1674">
        <w:rPr>
          <w:rFonts w:ascii="Times New Roman" w:hAnsi="Times New Roman" w:cs="Times New Roman"/>
          <w:sz w:val="24"/>
          <w:szCs w:val="24"/>
        </w:rPr>
        <w:t xml:space="preserve"> (Haque, 2000)</w:t>
      </w:r>
      <w:r w:rsidR="00593ADF" w:rsidRPr="003C1674">
        <w:rPr>
          <w:rFonts w:ascii="Times New Roman" w:hAnsi="Times New Roman" w:cs="Times New Roman"/>
          <w:sz w:val="24"/>
          <w:szCs w:val="24"/>
        </w:rPr>
        <w:t xml:space="preserve">. </w:t>
      </w:r>
      <w:r w:rsidR="002C324B" w:rsidRPr="003C1674">
        <w:rPr>
          <w:rFonts w:ascii="Times New Roman" w:hAnsi="Times New Roman" w:cs="Times New Roman"/>
          <w:sz w:val="24"/>
          <w:szCs w:val="24"/>
        </w:rPr>
        <w:t>Lee W</w:t>
      </w:r>
      <w:r w:rsidR="00A32B14" w:rsidRPr="003C1674">
        <w:rPr>
          <w:rFonts w:ascii="Times New Roman" w:hAnsi="Times New Roman" w:cs="Times New Roman"/>
          <w:sz w:val="24"/>
          <w:szCs w:val="24"/>
        </w:rPr>
        <w:t>i</w:t>
      </w:r>
      <w:r w:rsidR="002C324B" w:rsidRPr="003C1674">
        <w:rPr>
          <w:rFonts w:ascii="Times New Roman" w:hAnsi="Times New Roman" w:cs="Times New Roman"/>
          <w:sz w:val="24"/>
          <w:szCs w:val="24"/>
        </w:rPr>
        <w:t>tt’s decision dramatically chang</w:t>
      </w:r>
      <w:r w:rsidR="005C71D6">
        <w:rPr>
          <w:rFonts w:ascii="Times New Roman" w:hAnsi="Times New Roman" w:cs="Times New Roman"/>
          <w:sz w:val="24"/>
          <w:szCs w:val="24"/>
        </w:rPr>
        <w:t>ed the state of the river flood</w:t>
      </w:r>
      <w:r w:rsidR="002C324B" w:rsidRPr="003C1674">
        <w:rPr>
          <w:rFonts w:ascii="Times New Roman" w:hAnsi="Times New Roman" w:cs="Times New Roman"/>
          <w:sz w:val="24"/>
          <w:szCs w:val="24"/>
        </w:rPr>
        <w:t xml:space="preserve">plain and even the potential impact of such disasters in the future. </w:t>
      </w:r>
      <w:r w:rsidR="008E3AB7" w:rsidRPr="003C1674">
        <w:rPr>
          <w:rFonts w:ascii="Times New Roman" w:hAnsi="Times New Roman" w:cs="Times New Roman"/>
          <w:sz w:val="24"/>
          <w:szCs w:val="24"/>
        </w:rPr>
        <w:t>Lee W</w:t>
      </w:r>
      <w:r w:rsidR="00A32B14" w:rsidRPr="003C1674">
        <w:rPr>
          <w:rFonts w:ascii="Times New Roman" w:hAnsi="Times New Roman" w:cs="Times New Roman"/>
          <w:sz w:val="24"/>
          <w:szCs w:val="24"/>
        </w:rPr>
        <w:t>i</w:t>
      </w:r>
      <w:r w:rsidR="008E3AB7" w:rsidRPr="003C1674">
        <w:rPr>
          <w:rFonts w:ascii="Times New Roman" w:hAnsi="Times New Roman" w:cs="Times New Roman"/>
          <w:sz w:val="24"/>
          <w:szCs w:val="24"/>
        </w:rPr>
        <w:t xml:space="preserve">tt personally oversaw the creation of a wall around </w:t>
      </w:r>
      <w:r w:rsidR="0038489D">
        <w:rPr>
          <w:rFonts w:ascii="Times New Roman" w:hAnsi="Times New Roman" w:cs="Times New Roman"/>
          <w:sz w:val="24"/>
          <w:szCs w:val="24"/>
        </w:rPr>
        <w:t>the flood</w:t>
      </w:r>
      <w:r w:rsidR="008E3AB7" w:rsidRPr="003C1674">
        <w:rPr>
          <w:rFonts w:ascii="Times New Roman" w:hAnsi="Times New Roman" w:cs="Times New Roman"/>
          <w:sz w:val="24"/>
          <w:szCs w:val="24"/>
        </w:rPr>
        <w:t xml:space="preserve">plain to limit the flood water and the relocation </w:t>
      </w:r>
      <w:r w:rsidR="0038489D">
        <w:rPr>
          <w:rFonts w:ascii="Times New Roman" w:hAnsi="Times New Roman" w:cs="Times New Roman"/>
          <w:sz w:val="24"/>
          <w:szCs w:val="24"/>
        </w:rPr>
        <w:t>of the inhabitants of the flood</w:t>
      </w:r>
      <w:r w:rsidR="008E3AB7" w:rsidRPr="003C1674">
        <w:rPr>
          <w:rFonts w:ascii="Times New Roman" w:hAnsi="Times New Roman" w:cs="Times New Roman"/>
          <w:sz w:val="24"/>
          <w:szCs w:val="24"/>
        </w:rPr>
        <w:t>plain to higher and safer areas. By relocating the people, the FEMA leader ensured that future increment in</w:t>
      </w:r>
      <w:r w:rsidR="0038489D">
        <w:rPr>
          <w:rFonts w:ascii="Times New Roman" w:hAnsi="Times New Roman" w:cs="Times New Roman"/>
          <w:sz w:val="24"/>
          <w:szCs w:val="24"/>
        </w:rPr>
        <w:t xml:space="preserve"> the flood of water in the Red R</w:t>
      </w:r>
      <w:r w:rsidR="008E3AB7" w:rsidRPr="003C1674">
        <w:rPr>
          <w:rFonts w:ascii="Times New Roman" w:hAnsi="Times New Roman" w:cs="Times New Roman"/>
          <w:sz w:val="24"/>
          <w:szCs w:val="24"/>
        </w:rPr>
        <w:t xml:space="preserve">iver did not have to cause massive destruction of valuable property and the loss of lives. </w:t>
      </w:r>
      <w:r w:rsidR="00E30237" w:rsidRPr="003C1674">
        <w:rPr>
          <w:rFonts w:ascii="Times New Roman" w:hAnsi="Times New Roman" w:cs="Times New Roman"/>
          <w:sz w:val="24"/>
          <w:szCs w:val="24"/>
        </w:rPr>
        <w:t>Additionally</w:t>
      </w:r>
      <w:r w:rsidR="008E3AB7" w:rsidRPr="003C1674">
        <w:rPr>
          <w:rFonts w:ascii="Times New Roman" w:hAnsi="Times New Roman" w:cs="Times New Roman"/>
          <w:sz w:val="24"/>
          <w:szCs w:val="24"/>
        </w:rPr>
        <w:t>, the leader’s decision to build a limiting brick wall did not only impact greatly on the outcomes of the Red River Flood disaster of 1997 but also on the management of notorious floods elsewhere both in America and internationally</w:t>
      </w:r>
      <w:r w:rsidR="00A778D6" w:rsidRPr="003C1674">
        <w:rPr>
          <w:rFonts w:ascii="Times New Roman" w:hAnsi="Times New Roman" w:cs="Times New Roman"/>
          <w:sz w:val="24"/>
          <w:szCs w:val="24"/>
        </w:rPr>
        <w:t xml:space="preserve"> (</w:t>
      </w:r>
      <w:r w:rsidR="00A778D6" w:rsidRPr="003C1674">
        <w:rPr>
          <w:rFonts w:ascii="Times New Roman" w:eastAsia="Times New Roman" w:hAnsi="Times New Roman" w:cs="Times New Roman"/>
          <w:sz w:val="24"/>
          <w:szCs w:val="24"/>
        </w:rPr>
        <w:t xml:space="preserve">De Kort &amp; Booij, </w:t>
      </w:r>
      <w:r w:rsidR="00A778D6" w:rsidRPr="00825929">
        <w:rPr>
          <w:rFonts w:ascii="Times New Roman" w:eastAsia="Times New Roman" w:hAnsi="Times New Roman" w:cs="Times New Roman"/>
          <w:sz w:val="24"/>
          <w:szCs w:val="24"/>
        </w:rPr>
        <w:t>2007)</w:t>
      </w:r>
      <w:r w:rsidR="008E3AB7" w:rsidRPr="003C1674">
        <w:rPr>
          <w:rFonts w:ascii="Times New Roman" w:hAnsi="Times New Roman" w:cs="Times New Roman"/>
          <w:sz w:val="24"/>
          <w:szCs w:val="24"/>
        </w:rPr>
        <w:t>. In other words, Lee W</w:t>
      </w:r>
      <w:r w:rsidR="00A32B14" w:rsidRPr="003C1674">
        <w:rPr>
          <w:rFonts w:ascii="Times New Roman" w:hAnsi="Times New Roman" w:cs="Times New Roman"/>
          <w:sz w:val="24"/>
          <w:szCs w:val="24"/>
        </w:rPr>
        <w:t>i</w:t>
      </w:r>
      <w:r w:rsidR="008E3AB7" w:rsidRPr="003C1674">
        <w:rPr>
          <w:rFonts w:ascii="Times New Roman" w:hAnsi="Times New Roman" w:cs="Times New Roman"/>
          <w:sz w:val="24"/>
          <w:szCs w:val="24"/>
        </w:rPr>
        <w:t xml:space="preserve">tt’s ingenuity was highly beneficial to the entire world. </w:t>
      </w:r>
      <w:r w:rsidR="00E30237" w:rsidRPr="003C1674">
        <w:rPr>
          <w:rFonts w:ascii="Times New Roman" w:hAnsi="Times New Roman" w:cs="Times New Roman"/>
          <w:sz w:val="24"/>
          <w:szCs w:val="24"/>
        </w:rPr>
        <w:t>The</w:t>
      </w:r>
      <w:r w:rsidR="008E3AB7" w:rsidRPr="003C1674">
        <w:rPr>
          <w:rFonts w:ascii="Times New Roman" w:hAnsi="Times New Roman" w:cs="Times New Roman"/>
          <w:sz w:val="24"/>
          <w:szCs w:val="24"/>
        </w:rPr>
        <w:t xml:space="preserve"> fact that there have not been any significant floods in the area up to now emphasizes the significance of his approach. This limitation in the incidence of natura</w:t>
      </w:r>
      <w:r w:rsidR="001D254E">
        <w:rPr>
          <w:rFonts w:ascii="Times New Roman" w:hAnsi="Times New Roman" w:cs="Times New Roman"/>
          <w:sz w:val="24"/>
          <w:szCs w:val="24"/>
        </w:rPr>
        <w:t xml:space="preserve">l disasters has also cut on </w:t>
      </w:r>
      <w:r w:rsidR="008E3AB7" w:rsidRPr="003C1674">
        <w:rPr>
          <w:rFonts w:ascii="Times New Roman" w:hAnsi="Times New Roman" w:cs="Times New Roman"/>
          <w:sz w:val="24"/>
          <w:szCs w:val="24"/>
        </w:rPr>
        <w:t xml:space="preserve">federal expenditure on flood management since then. </w:t>
      </w:r>
      <w:r w:rsidRPr="003C1674">
        <w:rPr>
          <w:rFonts w:ascii="Times New Roman" w:hAnsi="Times New Roman" w:cs="Times New Roman"/>
          <w:sz w:val="24"/>
          <w:szCs w:val="24"/>
        </w:rPr>
        <w:t xml:space="preserve"> </w:t>
      </w:r>
    </w:p>
    <w:p w:rsidR="008046D1" w:rsidRPr="003C1674" w:rsidRDefault="00E30237" w:rsidP="003C1674">
      <w:pPr>
        <w:spacing w:after="0" w:line="480" w:lineRule="auto"/>
        <w:rPr>
          <w:rFonts w:ascii="Times New Roman" w:hAnsi="Times New Roman" w:cs="Times New Roman"/>
          <w:sz w:val="24"/>
          <w:szCs w:val="24"/>
        </w:rPr>
      </w:pPr>
      <w:r w:rsidRPr="003C1674">
        <w:rPr>
          <w:rFonts w:ascii="Times New Roman" w:hAnsi="Times New Roman" w:cs="Times New Roman"/>
          <w:sz w:val="24"/>
          <w:szCs w:val="24"/>
        </w:rPr>
        <w:tab/>
        <w:t>On the other side, Wallace Stickney failed to stand his ground and make decisions that would guide the activities of FEMA during hurricane Andrew. Stickney failed to make a single decision that impacte</w:t>
      </w:r>
      <w:r w:rsidR="004413E4">
        <w:rPr>
          <w:rFonts w:ascii="Times New Roman" w:hAnsi="Times New Roman" w:cs="Times New Roman"/>
          <w:sz w:val="24"/>
          <w:szCs w:val="24"/>
        </w:rPr>
        <w:t xml:space="preserve">d the management process of </w:t>
      </w:r>
      <w:bookmarkStart w:id="0" w:name="_GoBack"/>
      <w:bookmarkEnd w:id="0"/>
      <w:r w:rsidRPr="003C1674">
        <w:rPr>
          <w:rFonts w:ascii="Times New Roman" w:hAnsi="Times New Roman" w:cs="Times New Roman"/>
          <w:sz w:val="24"/>
          <w:szCs w:val="24"/>
        </w:rPr>
        <w:t xml:space="preserve">Hurricane Andrew significantly. Instead, it is </w:t>
      </w:r>
      <w:r w:rsidRPr="003C1674">
        <w:rPr>
          <w:rFonts w:ascii="Times New Roman" w:hAnsi="Times New Roman" w:cs="Times New Roman"/>
          <w:sz w:val="24"/>
          <w:szCs w:val="24"/>
        </w:rPr>
        <w:lastRenderedPageBreak/>
        <w:t xml:space="preserve">his failure to make decisions that hurt the rescue and management missions for the disaster the most. </w:t>
      </w:r>
      <w:r w:rsidR="004F400B" w:rsidRPr="003C1674">
        <w:rPr>
          <w:rFonts w:ascii="Times New Roman" w:hAnsi="Times New Roman" w:cs="Times New Roman"/>
          <w:sz w:val="24"/>
          <w:szCs w:val="24"/>
        </w:rPr>
        <w:t>As a result of his sluggishness and indecisiveness, FEMA failed to appear on the site in time. Even worse, FEMA failed to execute a disaster management plan in response to hurricanes that had cost the federal government loads of money</w:t>
      </w:r>
      <w:r w:rsidR="006C7ED4">
        <w:rPr>
          <w:rFonts w:ascii="Times New Roman" w:hAnsi="Times New Roman" w:cs="Times New Roman"/>
          <w:sz w:val="24"/>
          <w:szCs w:val="24"/>
        </w:rPr>
        <w:t xml:space="preserve"> (Peacock et al., 2014)</w:t>
      </w:r>
      <w:r w:rsidR="004F400B" w:rsidRPr="003C1674">
        <w:rPr>
          <w:rFonts w:ascii="Times New Roman" w:hAnsi="Times New Roman" w:cs="Times New Roman"/>
          <w:sz w:val="24"/>
          <w:szCs w:val="24"/>
        </w:rPr>
        <w:t xml:space="preserve">. The fact that the plan could not be used to help the people who funded it was embarrassing. In other words, Stickney’s indecisiveness led to the continued loss of lives, the continued destruction of property, disjointed rescue and relief mission, fraudulent deals that </w:t>
      </w:r>
      <w:r w:rsidR="00C43D67" w:rsidRPr="003C1674">
        <w:rPr>
          <w:rFonts w:ascii="Times New Roman" w:hAnsi="Times New Roman" w:cs="Times New Roman"/>
          <w:sz w:val="24"/>
          <w:szCs w:val="24"/>
        </w:rPr>
        <w:t xml:space="preserve">preyed on the unsuspecting public, and a continued failure of the federal government to deal with such natural disasters despite the expenditure of high amounts of money on research. </w:t>
      </w:r>
    </w:p>
    <w:p w:rsidR="008046D1" w:rsidRPr="003C1674" w:rsidRDefault="008046D1" w:rsidP="003C1674">
      <w:pPr>
        <w:spacing w:line="480" w:lineRule="auto"/>
        <w:rPr>
          <w:rFonts w:ascii="Times New Roman" w:hAnsi="Times New Roman" w:cs="Times New Roman"/>
          <w:sz w:val="24"/>
          <w:szCs w:val="24"/>
        </w:rPr>
      </w:pPr>
      <w:r w:rsidRPr="003C1674">
        <w:rPr>
          <w:rFonts w:ascii="Times New Roman" w:hAnsi="Times New Roman" w:cs="Times New Roman"/>
          <w:sz w:val="24"/>
          <w:szCs w:val="24"/>
        </w:rPr>
        <w:br w:type="page"/>
      </w:r>
    </w:p>
    <w:p w:rsidR="00E30237" w:rsidRPr="003C1674" w:rsidRDefault="008046D1" w:rsidP="003C1674">
      <w:pPr>
        <w:spacing w:after="0" w:line="480" w:lineRule="auto"/>
        <w:jc w:val="center"/>
        <w:rPr>
          <w:rFonts w:ascii="Times New Roman" w:hAnsi="Times New Roman" w:cs="Times New Roman"/>
          <w:sz w:val="24"/>
          <w:szCs w:val="24"/>
        </w:rPr>
      </w:pPr>
      <w:r w:rsidRPr="003C1674">
        <w:rPr>
          <w:rFonts w:ascii="Times New Roman" w:hAnsi="Times New Roman" w:cs="Times New Roman"/>
          <w:sz w:val="24"/>
          <w:szCs w:val="24"/>
        </w:rPr>
        <w:lastRenderedPageBreak/>
        <w:t xml:space="preserve">References </w:t>
      </w:r>
    </w:p>
    <w:p w:rsidR="003C1674" w:rsidRPr="003C1674" w:rsidRDefault="003C1674" w:rsidP="003C1674">
      <w:pPr>
        <w:spacing w:after="0" w:line="480" w:lineRule="auto"/>
        <w:ind w:left="720" w:hanging="720"/>
        <w:rPr>
          <w:rFonts w:ascii="Times New Roman" w:hAnsi="Times New Roman" w:cs="Times New Roman"/>
          <w:sz w:val="24"/>
          <w:szCs w:val="24"/>
        </w:rPr>
      </w:pPr>
      <w:r w:rsidRPr="00825929">
        <w:rPr>
          <w:rFonts w:ascii="Times New Roman" w:eastAsia="Times New Roman" w:hAnsi="Times New Roman" w:cs="Times New Roman"/>
          <w:sz w:val="24"/>
          <w:szCs w:val="24"/>
        </w:rPr>
        <w:t xml:space="preserve">De Kort, I. A., &amp; Booij, M. J. (2007). Decision making under uncertainty in a decision support system for the Red River. </w:t>
      </w:r>
      <w:r w:rsidRPr="00825929">
        <w:rPr>
          <w:rFonts w:ascii="Times New Roman" w:eastAsia="Times New Roman" w:hAnsi="Times New Roman" w:cs="Times New Roman"/>
          <w:i/>
          <w:iCs/>
          <w:sz w:val="24"/>
          <w:szCs w:val="24"/>
        </w:rPr>
        <w:t>Environmental Modelling &amp; Software</w:t>
      </w:r>
      <w:r w:rsidRPr="00825929">
        <w:rPr>
          <w:rFonts w:ascii="Times New Roman" w:eastAsia="Times New Roman" w:hAnsi="Times New Roman" w:cs="Times New Roman"/>
          <w:sz w:val="24"/>
          <w:szCs w:val="24"/>
        </w:rPr>
        <w:t xml:space="preserve">, </w:t>
      </w:r>
      <w:r w:rsidRPr="00825929">
        <w:rPr>
          <w:rFonts w:ascii="Times New Roman" w:eastAsia="Times New Roman" w:hAnsi="Times New Roman" w:cs="Times New Roman"/>
          <w:i/>
          <w:iCs/>
          <w:sz w:val="24"/>
          <w:szCs w:val="24"/>
        </w:rPr>
        <w:t>22</w:t>
      </w:r>
      <w:r w:rsidRPr="00825929">
        <w:rPr>
          <w:rFonts w:ascii="Times New Roman" w:eastAsia="Times New Roman" w:hAnsi="Times New Roman" w:cs="Times New Roman"/>
          <w:sz w:val="24"/>
          <w:szCs w:val="24"/>
        </w:rPr>
        <w:t>(2), 128-136.</w:t>
      </w:r>
      <w:r w:rsidRPr="003C1674">
        <w:rPr>
          <w:rFonts w:ascii="Times New Roman" w:eastAsia="Times New Roman" w:hAnsi="Times New Roman" w:cs="Times New Roman"/>
          <w:sz w:val="24"/>
          <w:szCs w:val="24"/>
        </w:rPr>
        <w:t xml:space="preserve"> </w:t>
      </w:r>
      <w:hyperlink r:id="rId6" w:tgtFrame="_blank" w:tooltip="Persistent link using digital object identifier" w:history="1">
        <w:r w:rsidRPr="003C1674">
          <w:rPr>
            <w:rStyle w:val="Hyperlink"/>
            <w:rFonts w:ascii="Times New Roman" w:hAnsi="Times New Roman" w:cs="Times New Roman"/>
            <w:sz w:val="24"/>
            <w:szCs w:val="24"/>
          </w:rPr>
          <w:t>https://doi.org/10.1016/j.envsoft.2005.07.014</w:t>
        </w:r>
      </w:hyperlink>
    </w:p>
    <w:p w:rsidR="003C1674" w:rsidRPr="003C1674" w:rsidRDefault="003C1674" w:rsidP="003C1674">
      <w:pPr>
        <w:spacing w:after="0" w:line="480" w:lineRule="auto"/>
        <w:ind w:left="720" w:hanging="720"/>
        <w:rPr>
          <w:rFonts w:ascii="Times New Roman" w:eastAsia="Times New Roman" w:hAnsi="Times New Roman" w:cs="Times New Roman"/>
          <w:sz w:val="24"/>
          <w:szCs w:val="24"/>
        </w:rPr>
      </w:pPr>
      <w:r w:rsidRPr="00DE74D2">
        <w:rPr>
          <w:rFonts w:ascii="Times New Roman" w:eastAsia="Times New Roman" w:hAnsi="Times New Roman" w:cs="Times New Roman"/>
          <w:sz w:val="24"/>
          <w:szCs w:val="24"/>
        </w:rPr>
        <w:t xml:space="preserve">Haque, C. E. (2000). Risk assessment, emergency preparedness and response to hazards: the case of the 1997 Red River Valley flood, Canada. In </w:t>
      </w:r>
      <w:r w:rsidRPr="00DE74D2">
        <w:rPr>
          <w:rFonts w:ascii="Times New Roman" w:eastAsia="Times New Roman" w:hAnsi="Times New Roman" w:cs="Times New Roman"/>
          <w:i/>
          <w:iCs/>
          <w:sz w:val="24"/>
          <w:szCs w:val="24"/>
        </w:rPr>
        <w:t>Natural Hazards</w:t>
      </w:r>
      <w:r w:rsidRPr="00DE74D2">
        <w:rPr>
          <w:rFonts w:ascii="Times New Roman" w:eastAsia="Times New Roman" w:hAnsi="Times New Roman" w:cs="Times New Roman"/>
          <w:sz w:val="24"/>
          <w:szCs w:val="24"/>
        </w:rPr>
        <w:t xml:space="preserve"> (pp. 225-245). Springer, Dordrecht.</w:t>
      </w:r>
      <w:r w:rsidRPr="003C1674">
        <w:rPr>
          <w:rFonts w:ascii="Times New Roman" w:eastAsia="Times New Roman" w:hAnsi="Times New Roman" w:cs="Times New Roman"/>
          <w:sz w:val="24"/>
          <w:szCs w:val="24"/>
        </w:rPr>
        <w:t xml:space="preserve"> Doi: 10.1007/978-94-017-2386-2_8</w:t>
      </w:r>
    </w:p>
    <w:p w:rsidR="003C1674" w:rsidRPr="00825929" w:rsidRDefault="003C1674" w:rsidP="003C1674">
      <w:pPr>
        <w:spacing w:after="0" w:line="480" w:lineRule="auto"/>
        <w:ind w:left="720" w:hanging="720"/>
        <w:rPr>
          <w:rFonts w:ascii="Times New Roman" w:eastAsia="Times New Roman" w:hAnsi="Times New Roman" w:cs="Times New Roman"/>
          <w:sz w:val="24"/>
          <w:szCs w:val="24"/>
        </w:rPr>
      </w:pPr>
      <w:r w:rsidRPr="003C1674">
        <w:rPr>
          <w:rFonts w:ascii="Times New Roman" w:hAnsi="Times New Roman" w:cs="Times New Roman"/>
          <w:sz w:val="24"/>
          <w:szCs w:val="24"/>
        </w:rPr>
        <w:t xml:space="preserve">Peacock, W. G., Morrow, B. H., &amp; </w:t>
      </w:r>
      <w:r w:rsidRPr="003C1674">
        <w:rPr>
          <w:rFonts w:ascii="Times New Roman" w:hAnsi="Times New Roman" w:cs="Times New Roman"/>
          <w:sz w:val="24"/>
          <w:szCs w:val="24"/>
        </w:rPr>
        <w:t xml:space="preserve">Gladwin, H. (2014). </w:t>
      </w:r>
      <w:r w:rsidRPr="003C1674">
        <w:rPr>
          <w:rFonts w:ascii="Times New Roman" w:hAnsi="Times New Roman" w:cs="Times New Roman"/>
          <w:i/>
          <w:iCs/>
          <w:sz w:val="24"/>
          <w:szCs w:val="24"/>
        </w:rPr>
        <w:t>Hurricane Andrew: Ethnicity, gender, and the sociology of disasters</w:t>
      </w:r>
      <w:r w:rsidRPr="003C1674">
        <w:rPr>
          <w:rFonts w:ascii="Times New Roman" w:hAnsi="Times New Roman" w:cs="Times New Roman"/>
          <w:sz w:val="24"/>
          <w:szCs w:val="24"/>
        </w:rPr>
        <w:t>.</w:t>
      </w:r>
      <w:r w:rsidRPr="003C1674">
        <w:rPr>
          <w:rFonts w:ascii="Times New Roman" w:hAnsi="Times New Roman" w:cs="Times New Roman"/>
          <w:sz w:val="24"/>
          <w:szCs w:val="24"/>
        </w:rPr>
        <w:t xml:space="preserve"> </w:t>
      </w:r>
      <w:r w:rsidRPr="003C1674">
        <w:rPr>
          <w:rFonts w:ascii="Times New Roman" w:hAnsi="Times New Roman" w:cs="Times New Roman"/>
          <w:sz w:val="24"/>
          <w:szCs w:val="24"/>
        </w:rPr>
        <w:t>New York : Routledge, Taylor &amp; Francis Group</w:t>
      </w:r>
    </w:p>
    <w:p w:rsidR="00825929" w:rsidRPr="00DE74D2" w:rsidRDefault="00825929" w:rsidP="003C1674">
      <w:pPr>
        <w:spacing w:after="0" w:line="480" w:lineRule="auto"/>
        <w:rPr>
          <w:rFonts w:ascii="Times New Roman" w:eastAsia="Times New Roman" w:hAnsi="Times New Roman" w:cs="Times New Roman"/>
          <w:sz w:val="24"/>
          <w:szCs w:val="24"/>
        </w:rPr>
      </w:pPr>
    </w:p>
    <w:p w:rsidR="00DE74D2" w:rsidRPr="003C1674" w:rsidRDefault="00DE74D2" w:rsidP="003C1674">
      <w:pPr>
        <w:spacing w:after="0" w:line="480" w:lineRule="auto"/>
        <w:rPr>
          <w:rFonts w:ascii="Times New Roman" w:hAnsi="Times New Roman" w:cs="Times New Roman"/>
          <w:sz w:val="24"/>
          <w:szCs w:val="24"/>
        </w:rPr>
      </w:pPr>
    </w:p>
    <w:p w:rsidR="008046D1" w:rsidRPr="003C1674" w:rsidRDefault="008046D1" w:rsidP="003C1674">
      <w:pPr>
        <w:spacing w:after="0" w:line="480" w:lineRule="auto"/>
        <w:rPr>
          <w:rFonts w:ascii="Times New Roman" w:hAnsi="Times New Roman" w:cs="Times New Roman"/>
          <w:sz w:val="24"/>
          <w:szCs w:val="24"/>
        </w:rPr>
      </w:pPr>
    </w:p>
    <w:p w:rsidR="000351FD" w:rsidRPr="003C1674" w:rsidRDefault="000351FD" w:rsidP="003C1674">
      <w:pPr>
        <w:spacing w:after="0" w:line="480" w:lineRule="auto"/>
        <w:rPr>
          <w:rFonts w:ascii="Times New Roman" w:hAnsi="Times New Roman" w:cs="Times New Roman"/>
          <w:sz w:val="24"/>
          <w:szCs w:val="24"/>
        </w:rPr>
      </w:pPr>
    </w:p>
    <w:sectPr w:rsidR="000351FD" w:rsidRPr="003C1674" w:rsidSect="00C8160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B5B" w:rsidRDefault="00794B5B" w:rsidP="008046D1">
      <w:pPr>
        <w:spacing w:after="0" w:line="240" w:lineRule="auto"/>
      </w:pPr>
      <w:r>
        <w:separator/>
      </w:r>
    </w:p>
  </w:endnote>
  <w:endnote w:type="continuationSeparator" w:id="0">
    <w:p w:rsidR="00794B5B" w:rsidRDefault="00794B5B" w:rsidP="00804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B5B" w:rsidRDefault="00794B5B" w:rsidP="008046D1">
      <w:pPr>
        <w:spacing w:after="0" w:line="240" w:lineRule="auto"/>
      </w:pPr>
      <w:r>
        <w:separator/>
      </w:r>
    </w:p>
  </w:footnote>
  <w:footnote w:type="continuationSeparator" w:id="0">
    <w:p w:rsidR="00794B5B" w:rsidRDefault="00794B5B" w:rsidP="008046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6D1" w:rsidRPr="008046D1" w:rsidRDefault="008046D1" w:rsidP="008046D1">
    <w:pPr>
      <w:pStyle w:val="Header"/>
      <w:spacing w:line="480" w:lineRule="auto"/>
      <w:jc w:val="right"/>
      <w:rPr>
        <w:rFonts w:ascii="Times New Roman" w:hAnsi="Times New Roman" w:cs="Times New Roman"/>
        <w:sz w:val="24"/>
        <w:szCs w:val="24"/>
      </w:rPr>
    </w:pPr>
    <w:r w:rsidRPr="008046D1">
      <w:rPr>
        <w:rFonts w:ascii="Times New Roman" w:hAnsi="Times New Roman" w:cs="Times New Roman"/>
        <w:sz w:val="24"/>
        <w:szCs w:val="24"/>
      </w:rPr>
      <w:t>LEADERSHIP AND DECISION</w:t>
    </w:r>
    <w:r>
      <w:rPr>
        <w:rFonts w:ascii="Times New Roman" w:hAnsi="Times New Roman" w:cs="Times New Roman"/>
        <w:sz w:val="24"/>
        <w:szCs w:val="24"/>
      </w:rPr>
      <w:tab/>
    </w:r>
    <w:r>
      <w:rPr>
        <w:rFonts w:ascii="Times New Roman" w:hAnsi="Times New Roman" w:cs="Times New Roman"/>
        <w:sz w:val="24"/>
        <w:szCs w:val="24"/>
      </w:rPr>
      <w:tab/>
    </w:r>
    <w:r w:rsidRPr="008046D1">
      <w:rPr>
        <w:rFonts w:ascii="Times New Roman" w:hAnsi="Times New Roman" w:cs="Times New Roman"/>
        <w:sz w:val="24"/>
        <w:szCs w:val="24"/>
      </w:rPr>
      <w:t xml:space="preserve"> </w:t>
    </w:r>
    <w:sdt>
      <w:sdtPr>
        <w:rPr>
          <w:rFonts w:ascii="Times New Roman" w:hAnsi="Times New Roman" w:cs="Times New Roman"/>
          <w:sz w:val="24"/>
          <w:szCs w:val="24"/>
        </w:rPr>
        <w:id w:val="-1432968939"/>
        <w:docPartObj>
          <w:docPartGallery w:val="Page Numbers (Top of Page)"/>
          <w:docPartUnique/>
        </w:docPartObj>
      </w:sdtPr>
      <w:sdtEndPr>
        <w:rPr>
          <w:noProof/>
        </w:rPr>
      </w:sdtEndPr>
      <w:sdtContent>
        <w:r w:rsidRPr="008046D1">
          <w:rPr>
            <w:rFonts w:ascii="Times New Roman" w:hAnsi="Times New Roman" w:cs="Times New Roman"/>
            <w:sz w:val="24"/>
            <w:szCs w:val="24"/>
          </w:rPr>
          <w:fldChar w:fldCharType="begin"/>
        </w:r>
        <w:r w:rsidRPr="008046D1">
          <w:rPr>
            <w:rFonts w:ascii="Times New Roman" w:hAnsi="Times New Roman" w:cs="Times New Roman"/>
            <w:sz w:val="24"/>
            <w:szCs w:val="24"/>
          </w:rPr>
          <w:instrText xml:space="preserve"> PAGE   \* MERGEFORMAT </w:instrText>
        </w:r>
        <w:r w:rsidRPr="008046D1">
          <w:rPr>
            <w:rFonts w:ascii="Times New Roman" w:hAnsi="Times New Roman" w:cs="Times New Roman"/>
            <w:sz w:val="24"/>
            <w:szCs w:val="24"/>
          </w:rPr>
          <w:fldChar w:fldCharType="separate"/>
        </w:r>
        <w:r w:rsidR="004413E4">
          <w:rPr>
            <w:rFonts w:ascii="Times New Roman" w:hAnsi="Times New Roman" w:cs="Times New Roman"/>
            <w:noProof/>
            <w:sz w:val="24"/>
            <w:szCs w:val="24"/>
          </w:rPr>
          <w:t>7</w:t>
        </w:r>
        <w:r w:rsidRPr="008046D1">
          <w:rPr>
            <w:rFonts w:ascii="Times New Roman" w:hAnsi="Times New Roman" w:cs="Times New Roman"/>
            <w:noProof/>
            <w:sz w:val="24"/>
            <w:szCs w:val="24"/>
          </w:rPr>
          <w:fldChar w:fldCharType="end"/>
        </w:r>
      </w:sdtContent>
    </w:sdt>
  </w:p>
  <w:p w:rsidR="008046D1" w:rsidRDefault="008046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160A" w:rsidRPr="00C8160A" w:rsidRDefault="00C8160A" w:rsidP="00C8160A">
    <w:pPr>
      <w:pStyle w:val="Header"/>
      <w:spacing w:line="480" w:lineRule="auto"/>
      <w:jc w:val="right"/>
      <w:rPr>
        <w:rFonts w:ascii="Times New Roman" w:hAnsi="Times New Roman" w:cs="Times New Roman"/>
        <w:sz w:val="24"/>
        <w:szCs w:val="24"/>
      </w:rPr>
    </w:pPr>
    <w:r w:rsidRPr="00C8160A">
      <w:rPr>
        <w:rFonts w:ascii="Times New Roman" w:hAnsi="Times New Roman" w:cs="Times New Roman"/>
        <w:sz w:val="24"/>
        <w:szCs w:val="24"/>
      </w:rPr>
      <w:t xml:space="preserve">Running head: </w:t>
    </w:r>
    <w:r w:rsidRPr="00C8160A">
      <w:rPr>
        <w:rFonts w:ascii="Times New Roman" w:hAnsi="Times New Roman" w:cs="Times New Roman"/>
        <w:sz w:val="24"/>
        <w:szCs w:val="24"/>
      </w:rPr>
      <w:t>LEADERSHIP AND DECISION</w:t>
    </w:r>
    <w:r>
      <w:rPr>
        <w:rFonts w:ascii="Times New Roman" w:hAnsi="Times New Roman" w:cs="Times New Roman"/>
        <w:sz w:val="24"/>
        <w:szCs w:val="24"/>
      </w:rPr>
      <w:tab/>
    </w:r>
    <w:r w:rsidRPr="00C8160A">
      <w:rPr>
        <w:rFonts w:ascii="Times New Roman" w:hAnsi="Times New Roman" w:cs="Times New Roman"/>
        <w:sz w:val="24"/>
        <w:szCs w:val="24"/>
      </w:rPr>
      <w:t xml:space="preserve"> </w:t>
    </w:r>
    <w:sdt>
      <w:sdtPr>
        <w:rPr>
          <w:rFonts w:ascii="Times New Roman" w:hAnsi="Times New Roman" w:cs="Times New Roman"/>
          <w:sz w:val="24"/>
          <w:szCs w:val="24"/>
        </w:rPr>
        <w:id w:val="1772515444"/>
        <w:docPartObj>
          <w:docPartGallery w:val="Page Numbers (Top of Page)"/>
          <w:docPartUnique/>
        </w:docPartObj>
      </w:sdtPr>
      <w:sdtEndPr>
        <w:rPr>
          <w:noProof/>
        </w:rPr>
      </w:sdtEndPr>
      <w:sdtContent>
        <w:r w:rsidRPr="00C8160A">
          <w:rPr>
            <w:rFonts w:ascii="Times New Roman" w:hAnsi="Times New Roman" w:cs="Times New Roman"/>
            <w:sz w:val="24"/>
            <w:szCs w:val="24"/>
          </w:rPr>
          <w:fldChar w:fldCharType="begin"/>
        </w:r>
        <w:r w:rsidRPr="00C8160A">
          <w:rPr>
            <w:rFonts w:ascii="Times New Roman" w:hAnsi="Times New Roman" w:cs="Times New Roman"/>
            <w:sz w:val="24"/>
            <w:szCs w:val="24"/>
          </w:rPr>
          <w:instrText xml:space="preserve"> PAGE   \* MERGEFORMAT </w:instrText>
        </w:r>
        <w:r w:rsidRPr="00C8160A">
          <w:rPr>
            <w:rFonts w:ascii="Times New Roman" w:hAnsi="Times New Roman" w:cs="Times New Roman"/>
            <w:sz w:val="24"/>
            <w:szCs w:val="24"/>
          </w:rPr>
          <w:fldChar w:fldCharType="separate"/>
        </w:r>
        <w:r w:rsidR="00D33253">
          <w:rPr>
            <w:rFonts w:ascii="Times New Roman" w:hAnsi="Times New Roman" w:cs="Times New Roman"/>
            <w:noProof/>
            <w:sz w:val="24"/>
            <w:szCs w:val="24"/>
          </w:rPr>
          <w:t>1</w:t>
        </w:r>
        <w:r w:rsidRPr="00C8160A">
          <w:rPr>
            <w:rFonts w:ascii="Times New Roman" w:hAnsi="Times New Roman" w:cs="Times New Roman"/>
            <w:noProof/>
            <w:sz w:val="24"/>
            <w:szCs w:val="24"/>
          </w:rPr>
          <w:fldChar w:fldCharType="end"/>
        </w:r>
      </w:sdtContent>
    </w:sdt>
  </w:p>
  <w:p w:rsidR="008046D1" w:rsidRDefault="008046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5A4"/>
    <w:rsid w:val="000351FD"/>
    <w:rsid w:val="00045C04"/>
    <w:rsid w:val="000C66C1"/>
    <w:rsid w:val="0014345F"/>
    <w:rsid w:val="001D254E"/>
    <w:rsid w:val="002C324B"/>
    <w:rsid w:val="00312C79"/>
    <w:rsid w:val="00364782"/>
    <w:rsid w:val="0038489D"/>
    <w:rsid w:val="003C1674"/>
    <w:rsid w:val="004413E4"/>
    <w:rsid w:val="004F400B"/>
    <w:rsid w:val="0053556A"/>
    <w:rsid w:val="00593ADF"/>
    <w:rsid w:val="005C3902"/>
    <w:rsid w:val="005C71D6"/>
    <w:rsid w:val="00695DE6"/>
    <w:rsid w:val="00697C43"/>
    <w:rsid w:val="006C7ED4"/>
    <w:rsid w:val="00765AF5"/>
    <w:rsid w:val="00794B5B"/>
    <w:rsid w:val="007F4158"/>
    <w:rsid w:val="008046D1"/>
    <w:rsid w:val="00825929"/>
    <w:rsid w:val="008E3AB7"/>
    <w:rsid w:val="0098474A"/>
    <w:rsid w:val="00A32B14"/>
    <w:rsid w:val="00A56962"/>
    <w:rsid w:val="00A778D6"/>
    <w:rsid w:val="00AF334E"/>
    <w:rsid w:val="00B67977"/>
    <w:rsid w:val="00B922A4"/>
    <w:rsid w:val="00BB45A4"/>
    <w:rsid w:val="00C34E27"/>
    <w:rsid w:val="00C43D67"/>
    <w:rsid w:val="00C5449E"/>
    <w:rsid w:val="00C557FB"/>
    <w:rsid w:val="00C65487"/>
    <w:rsid w:val="00C8160A"/>
    <w:rsid w:val="00CC38B1"/>
    <w:rsid w:val="00D06996"/>
    <w:rsid w:val="00D33253"/>
    <w:rsid w:val="00D3495B"/>
    <w:rsid w:val="00DE74D2"/>
    <w:rsid w:val="00E007BA"/>
    <w:rsid w:val="00E219A5"/>
    <w:rsid w:val="00E21AD7"/>
    <w:rsid w:val="00E30237"/>
    <w:rsid w:val="00E4600D"/>
    <w:rsid w:val="00ED2FE3"/>
    <w:rsid w:val="00EE5ADD"/>
    <w:rsid w:val="00F14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1E6BCC-DA60-4CC6-B2FC-BA0DDDEC2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6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6D1"/>
  </w:style>
  <w:style w:type="paragraph" w:styleId="Footer">
    <w:name w:val="footer"/>
    <w:basedOn w:val="Normal"/>
    <w:link w:val="FooterChar"/>
    <w:uiPriority w:val="99"/>
    <w:unhideWhenUsed/>
    <w:rsid w:val="008046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6D1"/>
  </w:style>
  <w:style w:type="character" w:styleId="Hyperlink">
    <w:name w:val="Hyperlink"/>
    <w:basedOn w:val="DefaultParagraphFont"/>
    <w:uiPriority w:val="99"/>
    <w:semiHidden/>
    <w:unhideWhenUsed/>
    <w:rsid w:val="003C16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227333">
      <w:bodyDiv w:val="1"/>
      <w:marLeft w:val="0"/>
      <w:marRight w:val="0"/>
      <w:marTop w:val="0"/>
      <w:marBottom w:val="0"/>
      <w:divBdr>
        <w:top w:val="none" w:sz="0" w:space="0" w:color="auto"/>
        <w:left w:val="none" w:sz="0" w:space="0" w:color="auto"/>
        <w:bottom w:val="none" w:sz="0" w:space="0" w:color="auto"/>
        <w:right w:val="none" w:sz="0" w:space="0" w:color="auto"/>
      </w:divBdr>
      <w:divsChild>
        <w:div w:id="918556516">
          <w:marLeft w:val="0"/>
          <w:marRight w:val="0"/>
          <w:marTop w:val="0"/>
          <w:marBottom w:val="0"/>
          <w:divBdr>
            <w:top w:val="none" w:sz="0" w:space="0" w:color="auto"/>
            <w:left w:val="none" w:sz="0" w:space="0" w:color="auto"/>
            <w:bottom w:val="none" w:sz="0" w:space="0" w:color="auto"/>
            <w:right w:val="none" w:sz="0" w:space="0" w:color="auto"/>
          </w:divBdr>
        </w:div>
      </w:divsChild>
    </w:div>
    <w:div w:id="704528233">
      <w:bodyDiv w:val="1"/>
      <w:marLeft w:val="0"/>
      <w:marRight w:val="0"/>
      <w:marTop w:val="0"/>
      <w:marBottom w:val="0"/>
      <w:divBdr>
        <w:top w:val="none" w:sz="0" w:space="0" w:color="auto"/>
        <w:left w:val="none" w:sz="0" w:space="0" w:color="auto"/>
        <w:bottom w:val="none" w:sz="0" w:space="0" w:color="auto"/>
        <w:right w:val="none" w:sz="0" w:space="0" w:color="auto"/>
      </w:divBdr>
      <w:divsChild>
        <w:div w:id="1894273574">
          <w:marLeft w:val="0"/>
          <w:marRight w:val="0"/>
          <w:marTop w:val="0"/>
          <w:marBottom w:val="0"/>
          <w:divBdr>
            <w:top w:val="none" w:sz="0" w:space="0" w:color="auto"/>
            <w:left w:val="none" w:sz="0" w:space="0" w:color="auto"/>
            <w:bottom w:val="none" w:sz="0" w:space="0" w:color="auto"/>
            <w:right w:val="none" w:sz="0" w:space="0" w:color="auto"/>
          </w:divBdr>
        </w:div>
      </w:divsChild>
    </w:div>
    <w:div w:id="1720283862">
      <w:bodyDiv w:val="1"/>
      <w:marLeft w:val="0"/>
      <w:marRight w:val="0"/>
      <w:marTop w:val="0"/>
      <w:marBottom w:val="0"/>
      <w:divBdr>
        <w:top w:val="none" w:sz="0" w:space="0" w:color="auto"/>
        <w:left w:val="none" w:sz="0" w:space="0" w:color="auto"/>
        <w:bottom w:val="none" w:sz="0" w:space="0" w:color="auto"/>
        <w:right w:val="none" w:sz="0" w:space="0" w:color="auto"/>
      </w:divBdr>
      <w:divsChild>
        <w:div w:id="918055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envsoft.2005.07.01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516</TotalTime>
  <Pages>7</Pages>
  <Words>1427</Words>
  <Characters>8134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cp:revision>
  <dcterms:created xsi:type="dcterms:W3CDTF">2018-11-30T15:47:00Z</dcterms:created>
  <dcterms:modified xsi:type="dcterms:W3CDTF">2018-12-01T00:29:00Z</dcterms:modified>
</cp:coreProperties>
</file>